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sz w:val="44"/>
          <w:szCs w:val="44"/>
        </w:rPr>
      </w:pPr>
    </w:p>
    <w:p>
      <w:pPr>
        <w:spacing w:line="560" w:lineRule="exact"/>
        <w:jc w:val="center"/>
        <w:rPr>
          <w:rFonts w:ascii="宋体"/>
          <w:sz w:val="44"/>
          <w:szCs w:val="44"/>
        </w:rPr>
      </w:pPr>
    </w:p>
    <w:p>
      <w:pPr>
        <w:spacing w:line="560" w:lineRule="exact"/>
        <w:jc w:val="center"/>
        <w:rPr>
          <w:rFonts w:ascii="宋体"/>
          <w:sz w:val="44"/>
          <w:szCs w:val="44"/>
        </w:rPr>
      </w:pPr>
    </w:p>
    <w:p>
      <w:pPr>
        <w:spacing w:line="560" w:lineRule="exact"/>
        <w:jc w:val="center"/>
        <w:rPr>
          <w:rFonts w:ascii="宋体"/>
          <w:sz w:val="44"/>
          <w:szCs w:val="44"/>
        </w:rPr>
      </w:pPr>
    </w:p>
    <w:p>
      <w:pPr>
        <w:spacing w:line="560" w:lineRule="exact"/>
        <w:jc w:val="center"/>
        <w:rPr>
          <w:rFonts w:ascii="宋体"/>
          <w:sz w:val="44"/>
          <w:szCs w:val="44"/>
        </w:rPr>
      </w:pPr>
    </w:p>
    <w:p>
      <w:pPr>
        <w:spacing w:line="560" w:lineRule="exact"/>
        <w:jc w:val="center"/>
        <w:rPr>
          <w:rFonts w:ascii="宋体"/>
          <w:sz w:val="44"/>
          <w:szCs w:val="44"/>
        </w:rPr>
      </w:pPr>
    </w:p>
    <w:p>
      <w:pPr>
        <w:spacing w:line="560" w:lineRule="exact"/>
        <w:jc w:val="center"/>
        <w:rPr>
          <w:rFonts w:ascii="宋体"/>
          <w:sz w:val="44"/>
          <w:szCs w:val="44"/>
        </w:rPr>
      </w:pPr>
    </w:p>
    <w:p>
      <w:pPr>
        <w:spacing w:line="560" w:lineRule="exact"/>
        <w:rPr>
          <w:rFonts w:ascii="宋体"/>
          <w:sz w:val="44"/>
          <w:szCs w:val="44"/>
        </w:rPr>
      </w:pPr>
    </w:p>
    <w:p>
      <w:pPr>
        <w:spacing w:line="480" w:lineRule="exact"/>
        <w:jc w:val="center"/>
        <w:rPr>
          <w:rFonts w:ascii="仿宋_GB2312" w:eastAsia="仿宋_GB2312"/>
          <w:snapToGrid w:val="0"/>
          <w:kern w:val="0"/>
          <w:sz w:val="32"/>
          <w:szCs w:val="32"/>
        </w:rPr>
      </w:pPr>
      <w:r>
        <w:rPr>
          <w:rFonts w:hint="eastAsia" w:ascii="仿宋_GB2312" w:eastAsia="仿宋_GB2312"/>
          <w:snapToGrid w:val="0"/>
          <w:kern w:val="0"/>
          <w:sz w:val="32"/>
          <w:szCs w:val="32"/>
        </w:rPr>
        <w:t>扬大团〔201</w:t>
      </w:r>
      <w:r>
        <w:rPr>
          <w:rFonts w:hint="eastAsia" w:ascii="仿宋_GB2312" w:eastAsia="仿宋_GB2312"/>
          <w:snapToGrid w:val="0"/>
          <w:kern w:val="0"/>
          <w:sz w:val="32"/>
          <w:szCs w:val="32"/>
          <w:lang w:val="en-US" w:eastAsia="zh-CN"/>
        </w:rPr>
        <w:t>7</w:t>
      </w:r>
      <w:bookmarkStart w:id="2" w:name="_GoBack"/>
      <w:bookmarkEnd w:id="2"/>
      <w:r>
        <w:rPr>
          <w:rFonts w:hint="eastAsia" w:ascii="仿宋_GB2312" w:eastAsia="仿宋_GB2312"/>
          <w:snapToGrid w:val="0"/>
          <w:kern w:val="0"/>
          <w:sz w:val="32"/>
          <w:szCs w:val="32"/>
        </w:rPr>
        <w:t>〕11号</w:t>
      </w:r>
    </w:p>
    <w:p>
      <w:pPr>
        <w:jc w:val="center"/>
        <w:rPr>
          <w:rFonts w:ascii="仿宋_GB2312" w:eastAsia="仿宋_GB2312"/>
          <w:sz w:val="32"/>
          <w:szCs w:val="32"/>
        </w:rPr>
      </w:pPr>
    </w:p>
    <w:p>
      <w:pPr>
        <w:widowControl/>
        <w:jc w:val="center"/>
        <w:rPr>
          <w:rFonts w:hint="eastAsia" w:ascii="方正小标宋简体" w:hAnsi="Batang" w:eastAsia="方正小标宋简体" w:cs="宋体"/>
          <w:spacing w:val="-4"/>
          <w:kern w:val="0"/>
          <w:sz w:val="44"/>
          <w:szCs w:val="44"/>
        </w:rPr>
      </w:pPr>
      <w:bookmarkStart w:id="0" w:name="OLE_LINK1"/>
      <w:bookmarkStart w:id="1" w:name="OLE_LINK2"/>
      <w:r>
        <w:rPr>
          <w:rFonts w:hint="eastAsia" w:ascii="方正小标宋简体" w:hAnsi="宋体" w:eastAsia="方正小标宋简体" w:cs="宋体"/>
          <w:spacing w:val="-4"/>
          <w:kern w:val="0"/>
          <w:sz w:val="44"/>
          <w:szCs w:val="44"/>
        </w:rPr>
        <w:t>关</w:t>
      </w:r>
      <w:r>
        <w:rPr>
          <w:rFonts w:hint="eastAsia" w:ascii="方正小标宋简体" w:hAnsi="Batang" w:eastAsia="方正小标宋简体" w:cs="宋体"/>
          <w:spacing w:val="-4"/>
          <w:kern w:val="0"/>
          <w:sz w:val="44"/>
          <w:szCs w:val="44"/>
        </w:rPr>
        <w:t>于</w:t>
      </w:r>
      <w:r>
        <w:rPr>
          <w:rFonts w:hint="eastAsia" w:ascii="方正小标宋简体" w:hAnsi="宋体" w:eastAsia="方正小标宋简体" w:cs="宋体"/>
          <w:spacing w:val="-4"/>
          <w:kern w:val="0"/>
          <w:sz w:val="44"/>
          <w:szCs w:val="44"/>
        </w:rPr>
        <w:t>清</w:t>
      </w:r>
      <w:r>
        <w:rPr>
          <w:rFonts w:hint="eastAsia" w:ascii="方正小标宋简体" w:hAnsi="Batang" w:eastAsia="方正小标宋简体" w:cs="宋体"/>
          <w:spacing w:val="-4"/>
          <w:kern w:val="0"/>
          <w:sz w:val="44"/>
          <w:szCs w:val="44"/>
        </w:rPr>
        <w:t>明</w:t>
      </w:r>
      <w:r>
        <w:rPr>
          <w:rFonts w:hint="eastAsia" w:ascii="方正小标宋简体" w:hAnsi="宋体" w:eastAsia="方正小标宋简体" w:cs="宋体"/>
          <w:spacing w:val="-4"/>
          <w:kern w:val="0"/>
          <w:sz w:val="44"/>
          <w:szCs w:val="44"/>
        </w:rPr>
        <w:t>节</w:t>
      </w:r>
      <w:r>
        <w:rPr>
          <w:rFonts w:hint="eastAsia" w:ascii="方正小标宋简体" w:hAnsi="Batang" w:eastAsia="方正小标宋简体" w:cs="宋体"/>
          <w:spacing w:val="-4"/>
          <w:kern w:val="0"/>
          <w:sz w:val="44"/>
          <w:szCs w:val="44"/>
        </w:rPr>
        <w:t>期</w:t>
      </w:r>
      <w:r>
        <w:rPr>
          <w:rFonts w:hint="eastAsia" w:ascii="方正小标宋简体" w:hAnsi="宋体" w:eastAsia="方正小标宋简体" w:cs="宋体"/>
          <w:spacing w:val="-4"/>
          <w:kern w:val="0"/>
          <w:sz w:val="44"/>
          <w:szCs w:val="44"/>
        </w:rPr>
        <w:t>间开</w:t>
      </w:r>
      <w:r>
        <w:rPr>
          <w:rFonts w:hint="eastAsia" w:ascii="方正小标宋简体" w:hAnsi="Batang" w:eastAsia="方正小标宋简体" w:cs="宋体"/>
          <w:spacing w:val="-4"/>
          <w:kern w:val="0"/>
          <w:sz w:val="44"/>
          <w:szCs w:val="44"/>
        </w:rPr>
        <w:t>展</w:t>
      </w:r>
      <w:r>
        <w:rPr>
          <w:rFonts w:hint="eastAsia" w:ascii="方正小标宋简体" w:hAnsi="宋体" w:eastAsia="方正小标宋简体" w:cs="宋体"/>
          <w:spacing w:val="-4"/>
          <w:kern w:val="0"/>
          <w:sz w:val="44"/>
          <w:szCs w:val="44"/>
        </w:rPr>
        <w:t>纪</w:t>
      </w:r>
      <w:r>
        <w:rPr>
          <w:rFonts w:hint="eastAsia" w:ascii="方正小标宋简体" w:hAnsi="Batang" w:eastAsia="方正小标宋简体" w:cs="宋体"/>
          <w:spacing w:val="-4"/>
          <w:kern w:val="0"/>
          <w:sz w:val="44"/>
          <w:szCs w:val="44"/>
        </w:rPr>
        <w:t>念革命烈士活</w:t>
      </w:r>
      <w:r>
        <w:rPr>
          <w:rFonts w:hint="eastAsia" w:ascii="方正小标宋简体" w:hAnsi="宋体" w:eastAsia="方正小标宋简体" w:cs="宋体"/>
          <w:spacing w:val="-4"/>
          <w:kern w:val="0"/>
          <w:sz w:val="44"/>
          <w:szCs w:val="44"/>
        </w:rPr>
        <w:t>动</w:t>
      </w:r>
      <w:r>
        <w:rPr>
          <w:rFonts w:hint="eastAsia" w:ascii="方正小标宋简体" w:hAnsi="Batang" w:eastAsia="方正小标宋简体" w:cs="宋体"/>
          <w:spacing w:val="-4"/>
          <w:kern w:val="0"/>
          <w:sz w:val="44"/>
          <w:szCs w:val="44"/>
        </w:rPr>
        <w:t>的通知</w:t>
      </w:r>
    </w:p>
    <w:bookmarkEnd w:id="0"/>
    <w:bookmarkEnd w:id="1"/>
    <w:p>
      <w:pPr>
        <w:widowControl/>
        <w:spacing w:line="560" w:lineRule="exact"/>
        <w:jc w:val="left"/>
        <w:rPr>
          <w:rFonts w:hint="eastAsia" w:ascii="仿宋_GB2312" w:hAnsi="ˎ̥" w:eastAsia="仿宋_GB2312" w:cs="宋体"/>
          <w:kern w:val="0"/>
          <w:sz w:val="32"/>
          <w:szCs w:val="32"/>
        </w:rPr>
      </w:pPr>
    </w:p>
    <w:p>
      <w:pPr>
        <w:widowControl/>
        <w:spacing w:line="560" w:lineRule="exact"/>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各学院团委、机关青工委、后勤青工委、附属医院团委：</w:t>
      </w:r>
    </w:p>
    <w:p>
      <w:pPr>
        <w:widowControl/>
        <w:spacing w:line="560" w:lineRule="exact"/>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为了缅怀革命烈士，弘扬</w:t>
      </w:r>
      <w:r>
        <w:rPr>
          <w:rFonts w:hint="eastAsia" w:ascii="仿宋_GB2312" w:eastAsia="仿宋_GB2312"/>
          <w:snapToGrid w:val="0"/>
          <w:kern w:val="0"/>
          <w:sz w:val="32"/>
          <w:szCs w:val="32"/>
        </w:rPr>
        <w:t>社会主义核心价值观</w:t>
      </w:r>
      <w:r>
        <w:rPr>
          <w:rFonts w:hint="eastAsia" w:ascii="仿宋_GB2312" w:hAnsi="ˎ̥" w:eastAsia="仿宋_GB2312" w:cs="宋体"/>
          <w:kern w:val="0"/>
          <w:sz w:val="32"/>
          <w:szCs w:val="32"/>
        </w:rPr>
        <w:t>，强化团员意识，根据校团委本学期工作安排，在今年清明节期间组织广大团员青年到扬州革命烈士陵园开展纪念革命烈士活动。现将有关事项通知如下：</w:t>
      </w:r>
    </w:p>
    <w:p>
      <w:pPr>
        <w:widowControl/>
        <w:spacing w:line="560" w:lineRule="exact"/>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一、各级团组织要认真组织好纪念革命烈士活动。要把纪念活动作为“学习总书记讲话 做合格共青团员”教育实践、纪念“五四”运动以及加强爱国主义教育的一项重要内容来安排，认真组织广大团员青年参加纪念活动。通过开展纪念活动，</w:t>
      </w:r>
      <w:r>
        <w:rPr>
          <w:rFonts w:ascii="仿宋_GB2312" w:hAnsi="ˎ̥" w:eastAsia="仿宋_GB2312" w:cs="宋体"/>
          <w:kern w:val="0"/>
          <w:sz w:val="32"/>
          <w:szCs w:val="32"/>
        </w:rPr>
        <w:t>大力宣传革命烈士胸怀共产主义远大理想、坚持真理、不怕牺牲、大公无私的革命精神；</w:t>
      </w:r>
      <w:r>
        <w:rPr>
          <w:rFonts w:hint="eastAsia" w:ascii="仿宋_GB2312" w:hAnsi="ˎ̥" w:eastAsia="仿宋_GB2312" w:cs="宋体"/>
          <w:kern w:val="0"/>
          <w:sz w:val="32"/>
          <w:szCs w:val="32"/>
        </w:rPr>
        <w:t>进一步加强理想信念教育，引导广大团员青年树立正确的人生观、世界观和价值观，积极践行社会主义核心价值观，切实担负起历史所赋予的使命和责任。</w:t>
      </w:r>
    </w:p>
    <w:p>
      <w:pPr>
        <w:widowControl/>
        <w:spacing w:line="560" w:lineRule="exact"/>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二、纪念革命烈士活动以学院团委、机关青工委、后勤青工委、附属医院团委、校学生会、校研究生会、校博士生会、校学生社团联合会、校学生科学技术协会为单位进行。各学院团委要统一组织学生党员、入党积极分子和一年级团员青年集中参加纪念活动，进入烈士陵园要庄严、肃静，确保活动的教育效果。要加强对团员青年的文明安全意识教育，活动过程中要有专职团干部带队。</w:t>
      </w:r>
    </w:p>
    <w:p>
      <w:pPr>
        <w:widowControl/>
        <w:spacing w:line="560" w:lineRule="exact"/>
        <w:ind w:firstLine="640" w:firstLineChars="200"/>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三、各级团组织要做好纪念活动前的各项准备工作。今年的纪念活动时间自3月25日至4月10日，按照纪念馆保养要求，陵园每天只能接待2000人左右，陵园</w:t>
      </w:r>
      <w:r>
        <w:rPr>
          <w:rFonts w:ascii="仿宋_GB2312" w:hAnsi="ˎ̥" w:eastAsia="仿宋_GB2312" w:cs="宋体"/>
          <w:kern w:val="0"/>
          <w:sz w:val="32"/>
          <w:szCs w:val="32"/>
        </w:rPr>
        <w:t>管理处不再收取祭扫费用，</w:t>
      </w:r>
      <w:r>
        <w:rPr>
          <w:rFonts w:hint="eastAsia" w:ascii="仿宋_GB2312" w:hAnsi="ˎ̥" w:eastAsia="仿宋_GB2312" w:cs="宋体"/>
          <w:kern w:val="0"/>
          <w:sz w:val="32"/>
          <w:szCs w:val="32"/>
        </w:rPr>
        <w:t>不接受</w:t>
      </w:r>
      <w:r>
        <w:rPr>
          <w:rFonts w:ascii="仿宋_GB2312" w:hAnsi="ˎ̥" w:eastAsia="仿宋_GB2312" w:cs="宋体"/>
          <w:kern w:val="0"/>
          <w:sz w:val="32"/>
          <w:szCs w:val="32"/>
        </w:rPr>
        <w:t>献花</w:t>
      </w:r>
      <w:r>
        <w:rPr>
          <w:rFonts w:hint="eastAsia" w:ascii="仿宋_GB2312" w:hAnsi="ˎ̥" w:eastAsia="仿宋_GB2312" w:cs="宋体"/>
          <w:kern w:val="0"/>
          <w:sz w:val="32"/>
          <w:szCs w:val="32"/>
        </w:rPr>
        <w:t>，参加</w:t>
      </w:r>
      <w:r>
        <w:rPr>
          <w:rFonts w:ascii="仿宋_GB2312" w:hAnsi="ˎ̥" w:eastAsia="仿宋_GB2312" w:cs="宋体"/>
          <w:kern w:val="0"/>
          <w:sz w:val="32"/>
          <w:szCs w:val="32"/>
        </w:rPr>
        <w:t>祭扫的师生</w:t>
      </w:r>
      <w:r>
        <w:rPr>
          <w:rFonts w:hint="eastAsia" w:ascii="仿宋_GB2312" w:hAnsi="ˎ̥" w:eastAsia="仿宋_GB2312" w:cs="宋体"/>
          <w:kern w:val="0"/>
          <w:sz w:val="32"/>
          <w:szCs w:val="32"/>
        </w:rPr>
        <w:t>可以</w:t>
      </w:r>
      <w:r>
        <w:rPr>
          <w:rFonts w:ascii="仿宋_GB2312" w:hAnsi="ˎ̥" w:eastAsia="仿宋_GB2312" w:cs="宋体"/>
          <w:kern w:val="0"/>
          <w:sz w:val="32"/>
          <w:szCs w:val="32"/>
        </w:rPr>
        <w:t>敬献挽联</w:t>
      </w:r>
      <w:r>
        <w:rPr>
          <w:rFonts w:hint="eastAsia" w:ascii="仿宋_GB2312" w:hAnsi="ˎ̥" w:eastAsia="仿宋_GB2312" w:cs="宋体"/>
          <w:kern w:val="0"/>
          <w:sz w:val="32"/>
          <w:szCs w:val="32"/>
        </w:rPr>
        <w:t>（鼓励</w:t>
      </w:r>
      <w:r>
        <w:rPr>
          <w:rFonts w:ascii="仿宋_GB2312" w:hAnsi="ˎ̥" w:eastAsia="仿宋_GB2312" w:cs="宋体"/>
          <w:kern w:val="0"/>
          <w:sz w:val="32"/>
          <w:szCs w:val="32"/>
        </w:rPr>
        <w:t>师生自行创作挽联）。</w:t>
      </w:r>
      <w:r>
        <w:rPr>
          <w:rFonts w:hint="eastAsia" w:ascii="仿宋_GB2312" w:hAnsi="ˎ̥" w:eastAsia="仿宋_GB2312" w:cs="宋体"/>
          <w:kern w:val="0"/>
          <w:sz w:val="32"/>
          <w:szCs w:val="32"/>
        </w:rPr>
        <w:t>扬州革命烈士陵园管理处联系电话：87340703，休息日正常接待。</w:t>
      </w:r>
    </w:p>
    <w:p>
      <w:pPr>
        <w:widowControl/>
        <w:spacing w:line="560" w:lineRule="exact"/>
        <w:ind w:firstLine="640" w:firstLineChars="200"/>
        <w:jc w:val="left"/>
        <w:rPr>
          <w:rFonts w:ascii="仿宋_GB2312" w:hAnsi="ˎ̥" w:eastAsia="仿宋_GB2312" w:cs="宋体"/>
          <w:kern w:val="0"/>
          <w:sz w:val="32"/>
          <w:szCs w:val="32"/>
        </w:rPr>
      </w:pPr>
      <w:r>
        <w:rPr>
          <w:rFonts w:hint="eastAsia" w:ascii="仿宋_GB2312" w:hAnsi="ˎ̥" w:eastAsia="仿宋_GB2312" w:cs="宋体"/>
          <w:kern w:val="0"/>
          <w:sz w:val="32"/>
          <w:szCs w:val="32"/>
        </w:rPr>
        <w:t>特此通知</w:t>
      </w:r>
    </w:p>
    <w:p>
      <w:pPr>
        <w:widowControl/>
        <w:spacing w:line="560" w:lineRule="exact"/>
        <w:ind w:firstLine="640" w:firstLineChars="200"/>
        <w:jc w:val="left"/>
        <w:rPr>
          <w:rFonts w:hint="eastAsia" w:ascii="仿宋_GB2312" w:hAnsi="ˎ̥" w:eastAsia="仿宋_GB2312" w:cs="宋体"/>
          <w:kern w:val="0"/>
          <w:sz w:val="32"/>
          <w:szCs w:val="32"/>
        </w:rPr>
      </w:pPr>
    </w:p>
    <w:p>
      <w:pPr>
        <w:widowControl/>
        <w:spacing w:line="560" w:lineRule="exact"/>
        <w:ind w:right="320"/>
        <w:jc w:val="right"/>
        <w:rPr>
          <w:rFonts w:hint="eastAsia" w:ascii="仿宋_GB2312" w:hAnsi="ˎ̥" w:eastAsia="仿宋_GB2312" w:cs="宋体"/>
          <w:kern w:val="0"/>
          <w:sz w:val="32"/>
          <w:szCs w:val="32"/>
        </w:rPr>
      </w:pPr>
      <w:r>
        <w:rPr>
          <w:rFonts w:hint="eastAsia" w:ascii="仿宋_GB2312" w:hAnsi="ˎ̥" w:eastAsia="仿宋_GB2312" w:cs="宋体"/>
          <w:kern w:val="0"/>
          <w:sz w:val="32"/>
          <w:szCs w:val="32"/>
        </w:rPr>
        <w:t>共青团扬州大学委员会</w:t>
      </w:r>
    </w:p>
    <w:p>
      <w:pPr>
        <w:widowControl/>
        <w:spacing w:line="560" w:lineRule="exact"/>
        <w:ind w:firstLine="5760" w:firstLineChars="1800"/>
        <w:jc w:val="left"/>
        <w:rPr>
          <w:rFonts w:hint="eastAsia" w:ascii="ˎ̥" w:hAnsi="ˎ̥" w:cs="宋体"/>
          <w:kern w:val="0"/>
          <w:szCs w:val="21"/>
        </w:rPr>
      </w:pPr>
      <w:r>
        <w:rPr>
          <w:rFonts w:hint="eastAsia" w:ascii="仿宋_GB2312" w:hAnsi="ˎ̥" w:eastAsia="仿宋_GB2312" w:cs="宋体"/>
          <w:kern w:val="0"/>
          <w:sz w:val="32"/>
          <w:szCs w:val="32"/>
        </w:rPr>
        <w:t>2017</w:t>
      </w:r>
      <w:r>
        <w:rPr>
          <w:rFonts w:hint="eastAsia" w:ascii="仿宋_GB2312" w:hAnsi="仿宋_GB2312" w:eastAsia="仿宋_GB2312" w:cs="仿宋_GB2312"/>
          <w:kern w:val="0"/>
          <w:sz w:val="32"/>
          <w:szCs w:val="32"/>
        </w:rPr>
        <w:t>年3月21</w:t>
      </w:r>
      <w:r>
        <w:rPr>
          <w:rFonts w:hint="eastAsia" w:ascii="仿宋_GB2312" w:hAnsi="ˎ̥" w:eastAsia="仿宋_GB2312" w:cs="宋体"/>
          <w:kern w:val="0"/>
          <w:sz w:val="32"/>
          <w:szCs w:val="32"/>
        </w:rPr>
        <w:t>日</w:t>
      </w:r>
    </w:p>
    <w:p>
      <w:pPr>
        <w:widowControl/>
        <w:spacing w:line="560" w:lineRule="exact"/>
        <w:jc w:val="left"/>
        <w:rPr>
          <w:rFonts w:hint="eastAsia" w:ascii="ˎ̥" w:hAnsi="ˎ̥" w:cs="宋体"/>
          <w:kern w:val="0"/>
          <w:szCs w:val="21"/>
        </w:rPr>
      </w:pPr>
    </w:p>
    <w:p>
      <w:pPr>
        <w:pBdr>
          <w:bottom w:val="single" w:color="auto" w:sz="12" w:space="6"/>
        </w:pBdr>
        <w:spacing w:line="400" w:lineRule="exact"/>
        <w:rPr>
          <w:rFonts w:hint="eastAsia" w:ascii="仿宋_GB2312" w:eastAsia="仿宋_GB2312"/>
          <w:sz w:val="32"/>
          <w:szCs w:val="32"/>
        </w:rPr>
      </w:pPr>
    </w:p>
    <w:p>
      <w:pPr>
        <w:spacing w:line="560" w:lineRule="exact"/>
        <w:ind w:right="315" w:rightChars="150" w:firstLine="320" w:firstLineChars="100"/>
        <w:rPr>
          <w:rFonts w:hint="eastAsia" w:ascii="仿宋_GB2312" w:eastAsia="仿宋_GB2312"/>
          <w:sz w:val="32"/>
          <w:szCs w:val="32"/>
        </w:rPr>
      </w:pPr>
      <w:r>
        <w:rPr>
          <w:rFonts w:hint="eastAsia" w:ascii="仿宋_GB2312" w:eastAsia="仿宋_GB2312"/>
          <w:sz w:val="32"/>
          <w:szCs w:val="32"/>
        </w:rPr>
        <w:t>抄送：校党委、团省委。</w:t>
      </w:r>
    </w:p>
    <w:p>
      <w:pPr>
        <w:pBdr>
          <w:top w:val="single" w:color="auto" w:sz="6" w:space="0"/>
          <w:bottom w:val="single" w:color="auto" w:sz="12" w:space="1"/>
        </w:pBdr>
        <w:spacing w:line="560" w:lineRule="exact"/>
        <w:ind w:firstLine="320" w:firstLineChars="100"/>
        <w:rPr>
          <w:rFonts w:hint="eastAsia" w:ascii="仿宋_GB2312" w:eastAsia="仿宋_GB2312"/>
          <w:sz w:val="32"/>
          <w:szCs w:val="32"/>
        </w:rPr>
      </w:pPr>
      <w:r>
        <w:rPr>
          <w:rFonts w:hint="eastAsia" w:ascii="仿宋_GB2312" w:eastAsia="仿宋_GB2312"/>
          <w:sz w:val="32"/>
          <w:szCs w:val="32"/>
        </w:rPr>
        <w:t>共青团扬州大学委员会办公室　　　 2017年3月21日印发</w:t>
      </w:r>
    </w:p>
    <w:p>
      <w:pPr>
        <w:spacing w:line="560" w:lineRule="exact"/>
        <w:jc w:val="center"/>
      </w:pPr>
    </w:p>
    <w:sectPr>
      <w:headerReference r:id="rId3" w:type="default"/>
      <w:footerReference r:id="rId4" w:type="default"/>
      <w:footerReference r:id="rId5" w:type="even"/>
      <w:pgSz w:w="11906" w:h="16838"/>
      <w:pgMar w:top="1418" w:right="1418" w:bottom="1418"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1B31"/>
    <w:rsid w:val="00005A0B"/>
    <w:rsid w:val="000105AE"/>
    <w:rsid w:val="000214AF"/>
    <w:rsid w:val="0002770D"/>
    <w:rsid w:val="00046E1C"/>
    <w:rsid w:val="000714AD"/>
    <w:rsid w:val="0008369E"/>
    <w:rsid w:val="00114525"/>
    <w:rsid w:val="00125CE6"/>
    <w:rsid w:val="00135648"/>
    <w:rsid w:val="0014083F"/>
    <w:rsid w:val="00142B53"/>
    <w:rsid w:val="0015648A"/>
    <w:rsid w:val="00164E32"/>
    <w:rsid w:val="00181134"/>
    <w:rsid w:val="001A4D14"/>
    <w:rsid w:val="001A6A75"/>
    <w:rsid w:val="001D7F18"/>
    <w:rsid w:val="001E0365"/>
    <w:rsid w:val="001F6003"/>
    <w:rsid w:val="001F743F"/>
    <w:rsid w:val="00216C6E"/>
    <w:rsid w:val="0025114F"/>
    <w:rsid w:val="00252B9A"/>
    <w:rsid w:val="00284043"/>
    <w:rsid w:val="002B1DFF"/>
    <w:rsid w:val="002B5E49"/>
    <w:rsid w:val="002C7956"/>
    <w:rsid w:val="002D20C2"/>
    <w:rsid w:val="002F6F6D"/>
    <w:rsid w:val="003112B3"/>
    <w:rsid w:val="0031370A"/>
    <w:rsid w:val="00314CA9"/>
    <w:rsid w:val="00320D1E"/>
    <w:rsid w:val="00331B2F"/>
    <w:rsid w:val="003F3FF8"/>
    <w:rsid w:val="0040005D"/>
    <w:rsid w:val="004200B1"/>
    <w:rsid w:val="00430D8B"/>
    <w:rsid w:val="00440543"/>
    <w:rsid w:val="00450E5F"/>
    <w:rsid w:val="004923F8"/>
    <w:rsid w:val="00494EA7"/>
    <w:rsid w:val="004C262D"/>
    <w:rsid w:val="004C6E96"/>
    <w:rsid w:val="004D6B00"/>
    <w:rsid w:val="004E2202"/>
    <w:rsid w:val="004F39F7"/>
    <w:rsid w:val="005048D2"/>
    <w:rsid w:val="00571B31"/>
    <w:rsid w:val="005805B7"/>
    <w:rsid w:val="00583926"/>
    <w:rsid w:val="005D10AF"/>
    <w:rsid w:val="005D29D2"/>
    <w:rsid w:val="005E7F74"/>
    <w:rsid w:val="005F7549"/>
    <w:rsid w:val="00611560"/>
    <w:rsid w:val="00617B06"/>
    <w:rsid w:val="0063611E"/>
    <w:rsid w:val="00645433"/>
    <w:rsid w:val="006C4C21"/>
    <w:rsid w:val="006C6FD5"/>
    <w:rsid w:val="006D76BC"/>
    <w:rsid w:val="006F4F2F"/>
    <w:rsid w:val="007523D9"/>
    <w:rsid w:val="007A6686"/>
    <w:rsid w:val="007C14AD"/>
    <w:rsid w:val="007E665B"/>
    <w:rsid w:val="007F4F99"/>
    <w:rsid w:val="00802771"/>
    <w:rsid w:val="00814FFB"/>
    <w:rsid w:val="00834494"/>
    <w:rsid w:val="00840AA1"/>
    <w:rsid w:val="00841137"/>
    <w:rsid w:val="008465D5"/>
    <w:rsid w:val="00853F9C"/>
    <w:rsid w:val="0086646F"/>
    <w:rsid w:val="008937DC"/>
    <w:rsid w:val="008E0413"/>
    <w:rsid w:val="008E2544"/>
    <w:rsid w:val="008F462F"/>
    <w:rsid w:val="009144C7"/>
    <w:rsid w:val="00915FA1"/>
    <w:rsid w:val="00934CA7"/>
    <w:rsid w:val="00954DAF"/>
    <w:rsid w:val="009708F1"/>
    <w:rsid w:val="00977113"/>
    <w:rsid w:val="00982D4C"/>
    <w:rsid w:val="00994C4E"/>
    <w:rsid w:val="009B1D6D"/>
    <w:rsid w:val="009C25A6"/>
    <w:rsid w:val="009F1BF0"/>
    <w:rsid w:val="00A00059"/>
    <w:rsid w:val="00A11099"/>
    <w:rsid w:val="00A3047B"/>
    <w:rsid w:val="00A374FB"/>
    <w:rsid w:val="00A379A7"/>
    <w:rsid w:val="00A505A4"/>
    <w:rsid w:val="00A82637"/>
    <w:rsid w:val="00A8324A"/>
    <w:rsid w:val="00A86A6B"/>
    <w:rsid w:val="00AA493E"/>
    <w:rsid w:val="00AA7223"/>
    <w:rsid w:val="00AE6827"/>
    <w:rsid w:val="00AE71F7"/>
    <w:rsid w:val="00B23ABD"/>
    <w:rsid w:val="00B3748F"/>
    <w:rsid w:val="00B42C14"/>
    <w:rsid w:val="00B46011"/>
    <w:rsid w:val="00B51176"/>
    <w:rsid w:val="00B53551"/>
    <w:rsid w:val="00B56B89"/>
    <w:rsid w:val="00B92934"/>
    <w:rsid w:val="00B939DF"/>
    <w:rsid w:val="00BB3CD4"/>
    <w:rsid w:val="00BB71F6"/>
    <w:rsid w:val="00BD04CE"/>
    <w:rsid w:val="00BF562B"/>
    <w:rsid w:val="00C03D47"/>
    <w:rsid w:val="00C337FD"/>
    <w:rsid w:val="00C363AA"/>
    <w:rsid w:val="00C42687"/>
    <w:rsid w:val="00C4441D"/>
    <w:rsid w:val="00C46989"/>
    <w:rsid w:val="00C56B51"/>
    <w:rsid w:val="00CB7623"/>
    <w:rsid w:val="00CD1CC8"/>
    <w:rsid w:val="00CD2294"/>
    <w:rsid w:val="00CE1070"/>
    <w:rsid w:val="00D111E1"/>
    <w:rsid w:val="00D36271"/>
    <w:rsid w:val="00D478B6"/>
    <w:rsid w:val="00D65FA7"/>
    <w:rsid w:val="00D72F1C"/>
    <w:rsid w:val="00D756C1"/>
    <w:rsid w:val="00D8300C"/>
    <w:rsid w:val="00E10347"/>
    <w:rsid w:val="00E160B2"/>
    <w:rsid w:val="00E2793F"/>
    <w:rsid w:val="00E33C28"/>
    <w:rsid w:val="00E36544"/>
    <w:rsid w:val="00EE5E1A"/>
    <w:rsid w:val="00EF11D0"/>
    <w:rsid w:val="00F20CF7"/>
    <w:rsid w:val="00F86B82"/>
    <w:rsid w:val="00F878B9"/>
    <w:rsid w:val="00FB1238"/>
    <w:rsid w:val="00FB7812"/>
    <w:rsid w:val="00FD058C"/>
    <w:rsid w:val="4B99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脚 Char"/>
    <w:basedOn w:val="4"/>
    <w:link w:val="2"/>
    <w:uiPriority w:val="0"/>
    <w:rPr>
      <w:rFonts w:ascii="Times New Roman" w:hAnsi="Times New Roman" w:eastAsia="宋体" w:cs="Times New Roman"/>
      <w:sz w:val="18"/>
      <w:szCs w:val="18"/>
    </w:rPr>
  </w:style>
  <w:style w:type="character" w:customStyle="1" w:styleId="8">
    <w:name w:val="页眉 Char"/>
    <w:basedOn w:val="4"/>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Words>
  <Characters>655</Characters>
  <Lines>5</Lines>
  <Paragraphs>1</Paragraphs>
  <TotalTime>0</TotalTime>
  <ScaleCrop>false</ScaleCrop>
  <LinksUpToDate>false</LinksUpToDate>
  <CharactersWithSpaces>768</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2017-03-21T06:40:00Z</dcterms:created>
  <dc:creator>未定义</dc:creator>
  <cp:lastModifiedBy>yang</cp:lastModifiedBy>
  <cp:lastPrinted>2017-03-21T06:56:00Z</cp:lastPrinted>
  <dcterms:modified xsi:type="dcterms:W3CDTF">2018-03-27T04:01:02Z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