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5: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干部直接联系青年工作积分规则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总计100分，积满100分达到5钻（每20分增加1钻）。每5分增加一个星，4个星升一个钻。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联系人数（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0分）。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每联系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1个小伙伴0.1分（须“职业”标签齐全），达到10分后不再累计积分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、活动开展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35</w:t>
      </w:r>
      <w:r>
        <w:rPr>
          <w:rFonts w:hint="eastAsia" w:ascii="仿宋" w:hAnsi="仿宋" w:eastAsia="仿宋" w:cs="仿宋"/>
          <w:sz w:val="32"/>
          <w:szCs w:val="32"/>
        </w:rPr>
        <w:t>分）。填写1次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分，达到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35</w:t>
      </w:r>
      <w:r>
        <w:rPr>
          <w:rFonts w:hint="eastAsia" w:ascii="仿宋" w:hAnsi="仿宋" w:eastAsia="仿宋" w:cs="仿宋"/>
          <w:sz w:val="32"/>
          <w:szCs w:val="32"/>
        </w:rPr>
        <w:t>分后不再累计积分。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、一学一做（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每完成“一学一做”任务清单中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1项计1.5分（同一项不重复计分），达到12分后不再累计积分。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、青年之声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0分）。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回复小伙伴“青年之声”问题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1次1分，回复“英雄帖”区域问题一次0.5分（多次回答同一问题按1次计算）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10分以上不再累计积分。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、微心愿</w:t>
      </w:r>
      <w:r>
        <w:rPr>
          <w:rFonts w:hint="eastAsia" w:ascii="仿宋" w:hAnsi="仿宋" w:eastAsia="仿宋" w:cs="仿宋"/>
          <w:sz w:val="32"/>
          <w:szCs w:val="32"/>
        </w:rPr>
        <w:t>（10分）。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回答小伙伴微心愿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1次2分，10分以上不再累计积分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、互动情况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  <w:szCs w:val="32"/>
        </w:rPr>
        <w:t>分）。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每有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名小伙伴绑定手机端计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0.1分，达到10分后不再累计积分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每次点赞或留言计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0.5分，达到8分后不再累计积分。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精彩文章分享（5分）。每分享1篇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计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0.5分，达到5分后不再累计积分。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剪纸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清刻本悦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迷你简祥隶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B2193"/>
    <w:rsid w:val="431B4454"/>
    <w:rsid w:val="69D65892"/>
    <w:rsid w:val="69EE0972"/>
    <w:rsid w:val="760B219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7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2017-04-06T11:20:00Z</dcterms:created>
  <dc:creator>Administrator</dc:creator>
  <cp:lastModifiedBy>Administrator</cp:lastModifiedBy>
  <dcterms:modified xsi:type="dcterms:W3CDTF">2017-04-07T08:01:57Z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